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E6BE" w14:textId="52C5A3BC" w:rsidR="005A6AA1" w:rsidRDefault="005A6AA1" w:rsidP="00307FF5">
      <w:pPr>
        <w:pStyle w:val="Heading1"/>
        <w:spacing w:before="0"/>
        <w:rPr>
          <w:rFonts w:ascii="Kankin" w:eastAsia="Times New Roman" w:hAnsi="Kankin"/>
          <w:lang w:eastAsia="en-MY"/>
        </w:rPr>
      </w:pPr>
      <w:r>
        <w:rPr>
          <w:rFonts w:ascii="Kankin" w:eastAsia="Times New Roman" w:hAnsi="Kankin" w:cs="Times New Roman"/>
          <w:b/>
          <w:bCs/>
          <w:noProof/>
          <w:sz w:val="27"/>
          <w:szCs w:val="27"/>
          <w:lang w:eastAsia="en-MY"/>
        </w:rPr>
        <w:drawing>
          <wp:anchor distT="0" distB="0" distL="114300" distR="114300" simplePos="0" relativeHeight="251658240" behindDoc="0" locked="0" layoutInCell="1" allowOverlap="1" wp14:anchorId="061D2F44" wp14:editId="37E836E9">
            <wp:simplePos x="0" y="0"/>
            <wp:positionH relativeFrom="margin">
              <wp:posOffset>4267200</wp:posOffset>
            </wp:positionH>
            <wp:positionV relativeFrom="margin">
              <wp:align>top</wp:align>
            </wp:positionV>
            <wp:extent cx="1457960" cy="1089025"/>
            <wp:effectExtent l="0" t="0" r="8890" b="0"/>
            <wp:wrapSquare wrapText="bothSides"/>
            <wp:docPr id="1" name="Picture 1" descr="IWRAW Asia Pacif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WRAW Asia Pacifi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960" cy="1089025"/>
                    </a:xfrm>
                    <a:prstGeom prst="rect">
                      <a:avLst/>
                    </a:prstGeom>
                  </pic:spPr>
                </pic:pic>
              </a:graphicData>
            </a:graphic>
            <wp14:sizeRelH relativeFrom="margin">
              <wp14:pctWidth>0</wp14:pctWidth>
            </wp14:sizeRelH>
            <wp14:sizeRelV relativeFrom="margin">
              <wp14:pctHeight>0</wp14:pctHeight>
            </wp14:sizeRelV>
          </wp:anchor>
        </w:drawing>
      </w:r>
      <w:r w:rsidR="003B3DCE">
        <w:rPr>
          <w:rFonts w:ascii="Kankin" w:eastAsia="Times New Roman" w:hAnsi="Kankin"/>
          <w:lang w:eastAsia="en-MY"/>
        </w:rPr>
        <w:t>Main Institutions of</w:t>
      </w:r>
      <w:r>
        <w:rPr>
          <w:rFonts w:ascii="Kankin" w:eastAsia="Times New Roman" w:hAnsi="Kankin"/>
          <w:lang w:eastAsia="en-MY"/>
        </w:rPr>
        <w:t xml:space="preserve"> Macroeconomics</w:t>
      </w:r>
    </w:p>
    <w:p w14:paraId="63C55125" w14:textId="7E54AA99" w:rsidR="009645D3" w:rsidRPr="009645D3" w:rsidRDefault="009645D3" w:rsidP="00307FF5">
      <w:pPr>
        <w:pStyle w:val="Heading1"/>
        <w:spacing w:before="0"/>
        <w:rPr>
          <w:rFonts w:ascii="Kankin" w:eastAsia="Times New Roman" w:hAnsi="Kankin" w:cs="Times New Roman"/>
          <w:b/>
          <w:bCs/>
          <w:sz w:val="27"/>
          <w:szCs w:val="27"/>
          <w:lang w:eastAsia="en-MY"/>
        </w:rPr>
      </w:pPr>
      <w:r w:rsidRPr="009645D3">
        <w:rPr>
          <w:rFonts w:ascii="Kankin" w:eastAsia="Times New Roman" w:hAnsi="Kankin"/>
          <w:lang w:eastAsia="en-MY"/>
        </w:rPr>
        <w:t>Exercise</w:t>
      </w:r>
      <w:r w:rsidR="00A842F3">
        <w:rPr>
          <w:rFonts w:ascii="Kankin" w:eastAsia="Times New Roman" w:hAnsi="Kankin"/>
          <w:lang w:eastAsia="en-MY"/>
        </w:rPr>
        <w:t>s</w:t>
      </w:r>
    </w:p>
    <w:p w14:paraId="23C6D296" w14:textId="77777777" w:rsidR="009645D3" w:rsidRPr="009645D3" w:rsidRDefault="009645D3" w:rsidP="003B3DCE">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Times New Roman"/>
          <w:sz w:val="24"/>
          <w:szCs w:val="24"/>
          <w:lang w:eastAsia="en-MY"/>
        </w:rPr>
        <w:br/>
      </w:r>
    </w:p>
    <w:p w14:paraId="5E763D7B" w14:textId="789351FE" w:rsidR="003B3DCE" w:rsidRPr="003B3DCE" w:rsidRDefault="003B3DCE" w:rsidP="003B3DCE">
      <w:pPr>
        <w:pStyle w:val="NormalWeb"/>
        <w:spacing w:before="0" w:beforeAutospacing="0" w:after="120" w:afterAutospacing="0"/>
        <w:rPr>
          <w:rFonts w:ascii="Gotham Book" w:hAnsi="Gotham Book"/>
        </w:rPr>
      </w:pPr>
      <w:r w:rsidRPr="003B3DCE">
        <w:rPr>
          <w:rFonts w:ascii="Gotham Book" w:hAnsi="Gotham Book" w:cs="Arial"/>
          <w:color w:val="000000"/>
          <w:sz w:val="22"/>
          <w:szCs w:val="22"/>
        </w:rPr>
        <w:t xml:space="preserve">These exercises are questions that aim to provoke critical thought about some of the policy decisions on macroeconomics at international and national levels, with the gender perspective we have discussed in </w:t>
      </w:r>
      <w:hyperlink r:id="rId8" w:history="1">
        <w:r w:rsidRPr="005479E2">
          <w:rPr>
            <w:rStyle w:val="Hyperlink"/>
            <w:rFonts w:ascii="Gotham Book" w:hAnsi="Gotham Book" w:cs="Arial"/>
            <w:sz w:val="22"/>
            <w:szCs w:val="22"/>
          </w:rPr>
          <w:t>Section III</w:t>
        </w:r>
      </w:hyperlink>
      <w:r w:rsidRPr="003B3DCE">
        <w:rPr>
          <w:rFonts w:ascii="Gotham Book" w:hAnsi="Gotham Book" w:cs="Arial"/>
          <w:color w:val="000000"/>
          <w:sz w:val="22"/>
          <w:szCs w:val="22"/>
        </w:rPr>
        <w:t xml:space="preserve">. Not </w:t>
      </w:r>
      <w:proofErr w:type="gramStart"/>
      <w:r w:rsidRPr="003B3DCE">
        <w:rPr>
          <w:rFonts w:ascii="Gotham Book" w:hAnsi="Gotham Book" w:cs="Arial"/>
          <w:color w:val="000000"/>
          <w:sz w:val="22"/>
          <w:szCs w:val="22"/>
        </w:rPr>
        <w:t>all of</w:t>
      </w:r>
      <w:proofErr w:type="gramEnd"/>
      <w:r w:rsidRPr="003B3DCE">
        <w:rPr>
          <w:rFonts w:ascii="Gotham Book" w:hAnsi="Gotham Book" w:cs="Arial"/>
          <w:color w:val="000000"/>
          <w:sz w:val="22"/>
          <w:szCs w:val="22"/>
        </w:rPr>
        <w:t xml:space="preserve"> the exercises may apply to the context of your country; please look into those questions that do apply. </w:t>
      </w:r>
    </w:p>
    <w:p w14:paraId="6EA60183" w14:textId="70C0FF34" w:rsidR="005479E2" w:rsidRDefault="003B3DCE" w:rsidP="005479E2">
      <w:pPr>
        <w:pStyle w:val="NormalWeb"/>
        <w:numPr>
          <w:ilvl w:val="0"/>
          <w:numId w:val="20"/>
        </w:numPr>
        <w:spacing w:before="240" w:beforeAutospacing="0" w:after="0" w:afterAutospacing="0"/>
        <w:textAlignment w:val="baseline"/>
        <w:rPr>
          <w:rFonts w:ascii="Gotham Book" w:hAnsi="Gotham Book" w:cs="Arial"/>
          <w:color w:val="000000"/>
          <w:sz w:val="22"/>
          <w:szCs w:val="22"/>
        </w:rPr>
      </w:pPr>
      <w:r w:rsidRPr="003B3DCE">
        <w:rPr>
          <w:rFonts w:ascii="Gotham Book" w:hAnsi="Gotham Book" w:cs="Arial"/>
          <w:color w:val="000000"/>
          <w:sz w:val="22"/>
          <w:szCs w:val="22"/>
        </w:rPr>
        <w:t xml:space="preserve">Visit the following website and </w:t>
      </w:r>
      <w:hyperlink r:id="rId9" w:history="1">
        <w:r w:rsidRPr="005C541C">
          <w:rPr>
            <w:rStyle w:val="Hyperlink"/>
            <w:rFonts w:ascii="Gotham Book" w:hAnsi="Gotham Book" w:cs="Arial"/>
            <w:sz w:val="22"/>
            <w:szCs w:val="22"/>
          </w:rPr>
          <w:t>click on your country</w:t>
        </w:r>
      </w:hyperlink>
      <w:r w:rsidR="005C541C">
        <w:rPr>
          <w:rFonts w:ascii="Gotham Book" w:hAnsi="Gotham Book" w:cs="Arial"/>
          <w:color w:val="000000"/>
          <w:sz w:val="22"/>
          <w:szCs w:val="22"/>
        </w:rPr>
        <w:t xml:space="preserve">. </w:t>
      </w:r>
      <w:r w:rsidRPr="003B3DCE">
        <w:rPr>
          <w:rFonts w:ascii="Gotham Book" w:hAnsi="Gotham Book" w:cs="Arial"/>
          <w:color w:val="000000"/>
          <w:sz w:val="22"/>
          <w:szCs w:val="22"/>
        </w:rPr>
        <w:t>Here, you will find the latest IMF publications for it, such as reports and reviews. Examine a few of these reports and think about the following issues:</w:t>
      </w:r>
    </w:p>
    <w:p w14:paraId="2627AB24" w14:textId="77777777" w:rsidR="005479E2" w:rsidRDefault="005479E2" w:rsidP="003B3DCE">
      <w:pPr>
        <w:pStyle w:val="NormalWeb"/>
        <w:spacing w:before="0" w:beforeAutospacing="0" w:after="120" w:afterAutospacing="0"/>
        <w:ind w:left="540"/>
        <w:rPr>
          <w:rFonts w:ascii="Gotham Book" w:hAnsi="Gotham Book" w:cs="Arial"/>
          <w:color w:val="000000"/>
          <w:sz w:val="22"/>
          <w:szCs w:val="22"/>
        </w:rPr>
      </w:pPr>
    </w:p>
    <w:p w14:paraId="12AB37C0" w14:textId="70AC5EBB" w:rsidR="003B3DCE" w:rsidRPr="003B3DCE" w:rsidRDefault="003B3DCE" w:rsidP="005479E2">
      <w:pPr>
        <w:pStyle w:val="NormalWeb"/>
        <w:numPr>
          <w:ilvl w:val="0"/>
          <w:numId w:val="25"/>
        </w:numPr>
        <w:spacing w:before="0" w:beforeAutospacing="0" w:after="120" w:afterAutospacing="0"/>
        <w:rPr>
          <w:rFonts w:ascii="Gotham Book" w:hAnsi="Gotham Book"/>
        </w:rPr>
      </w:pPr>
      <w:r w:rsidRPr="003B3DCE">
        <w:rPr>
          <w:rFonts w:ascii="Gotham Book" w:hAnsi="Gotham Book" w:cs="Arial"/>
          <w:color w:val="000000"/>
          <w:sz w:val="22"/>
          <w:szCs w:val="22"/>
        </w:rPr>
        <w:t>How does the IMF define the economic situation in your country and what kind of policy recommendations does it make? </w:t>
      </w:r>
    </w:p>
    <w:p w14:paraId="4D868CCD" w14:textId="63A33776" w:rsidR="003B3DCE" w:rsidRPr="003B3DCE" w:rsidRDefault="003B3DCE" w:rsidP="005479E2">
      <w:pPr>
        <w:pStyle w:val="NormalWeb"/>
        <w:numPr>
          <w:ilvl w:val="0"/>
          <w:numId w:val="25"/>
        </w:numPr>
        <w:spacing w:before="0" w:beforeAutospacing="0" w:after="120" w:afterAutospacing="0"/>
        <w:rPr>
          <w:rFonts w:ascii="Gotham Book" w:hAnsi="Gotham Book"/>
        </w:rPr>
      </w:pPr>
      <w:r w:rsidRPr="003B3DCE">
        <w:rPr>
          <w:rFonts w:ascii="Gotham Book" w:hAnsi="Gotham Book" w:cs="Arial"/>
          <w:color w:val="000000"/>
          <w:sz w:val="22"/>
          <w:szCs w:val="22"/>
        </w:rPr>
        <w:t>Do you detect any policy recommendations that we criticised in this section, due to their potential negative impacts on human rights?</w:t>
      </w:r>
    </w:p>
    <w:p w14:paraId="3DD47C53" w14:textId="0793983E" w:rsidR="003B3DCE" w:rsidRPr="003B3DCE" w:rsidRDefault="003B3DCE" w:rsidP="005479E2">
      <w:pPr>
        <w:pStyle w:val="NormalWeb"/>
        <w:numPr>
          <w:ilvl w:val="0"/>
          <w:numId w:val="25"/>
        </w:numPr>
        <w:spacing w:before="0" w:beforeAutospacing="0" w:after="120" w:afterAutospacing="0"/>
        <w:rPr>
          <w:rFonts w:ascii="Gotham Book" w:hAnsi="Gotham Book"/>
        </w:rPr>
      </w:pPr>
      <w:r w:rsidRPr="003B3DCE">
        <w:rPr>
          <w:rFonts w:ascii="Gotham Book" w:hAnsi="Gotham Book" w:cs="Arial"/>
          <w:color w:val="000000"/>
          <w:sz w:val="22"/>
          <w:szCs w:val="22"/>
        </w:rPr>
        <w:t>If you are from one of the recipient countries of IMF loans, how would you imagine the effects of these recommendations on your country? More specifically, on the lives of women and girls in your country? </w:t>
      </w:r>
    </w:p>
    <w:p w14:paraId="1BB24C8E" w14:textId="444424FE" w:rsidR="003B3DCE" w:rsidRPr="003B3DCE" w:rsidRDefault="003B3DCE" w:rsidP="005479E2">
      <w:pPr>
        <w:pStyle w:val="NormalWeb"/>
        <w:numPr>
          <w:ilvl w:val="0"/>
          <w:numId w:val="25"/>
        </w:numPr>
        <w:spacing w:before="0" w:beforeAutospacing="0" w:after="120" w:afterAutospacing="0"/>
        <w:rPr>
          <w:rFonts w:ascii="Gotham Book" w:hAnsi="Gotham Book"/>
        </w:rPr>
      </w:pPr>
      <w:r w:rsidRPr="003B3DCE">
        <w:rPr>
          <w:rFonts w:ascii="Gotham Book" w:hAnsi="Gotham Book" w:cs="Arial"/>
          <w:color w:val="000000"/>
          <w:sz w:val="22"/>
          <w:szCs w:val="22"/>
        </w:rPr>
        <w:t>If you are from a donor country (that supports the loans of the IMF), what do you think these recommendations would mean for the extraterritorial obligations of your country? </w:t>
      </w:r>
    </w:p>
    <w:p w14:paraId="2BF41E3E" w14:textId="77777777" w:rsidR="00D2233D" w:rsidRPr="00D2233D" w:rsidRDefault="003B3DCE" w:rsidP="00243CC2">
      <w:pPr>
        <w:pStyle w:val="NormalWeb"/>
        <w:numPr>
          <w:ilvl w:val="0"/>
          <w:numId w:val="21"/>
        </w:numPr>
        <w:spacing w:before="0" w:beforeAutospacing="0" w:after="0" w:afterAutospacing="0"/>
        <w:ind w:left="540"/>
        <w:textAlignment w:val="baseline"/>
        <w:rPr>
          <w:rFonts w:ascii="Gotham Book" w:hAnsi="Gotham Book"/>
        </w:rPr>
      </w:pPr>
      <w:r w:rsidRPr="00D2233D">
        <w:rPr>
          <w:rFonts w:ascii="Gotham Book" w:hAnsi="Gotham Book" w:cs="Arial"/>
          <w:color w:val="000000"/>
          <w:sz w:val="22"/>
          <w:szCs w:val="22"/>
        </w:rPr>
        <w:t xml:space="preserve">In the World Bank, member countries are allocated votes at the time of membership and subsequently for additional subscriptions to capital. Votes are allocated differently in each sub-organisation. </w:t>
      </w:r>
      <w:hyperlink r:id="rId10" w:history="1">
        <w:r w:rsidR="00D2233D" w:rsidRPr="00D2233D">
          <w:rPr>
            <w:rStyle w:val="Hyperlink"/>
            <w:rFonts w:ascii="Gotham Book" w:hAnsi="Gotham Book" w:cs="Arial"/>
            <w:sz w:val="22"/>
            <w:szCs w:val="22"/>
          </w:rPr>
          <w:t>View</w:t>
        </w:r>
        <w:r w:rsidRPr="00D2233D">
          <w:rPr>
            <w:rStyle w:val="Hyperlink"/>
            <w:rFonts w:ascii="Gotham Book" w:hAnsi="Gotham Book" w:cs="Arial"/>
            <w:sz w:val="22"/>
            <w:szCs w:val="22"/>
          </w:rPr>
          <w:t xml:space="preserve"> the voting power of your country in each organisation</w:t>
        </w:r>
        <w:r w:rsidR="00D2233D" w:rsidRPr="00D2233D">
          <w:rPr>
            <w:rStyle w:val="Hyperlink"/>
            <w:rFonts w:ascii="Gotham Book" w:hAnsi="Gotham Book" w:cs="Arial"/>
            <w:sz w:val="22"/>
            <w:szCs w:val="22"/>
          </w:rPr>
          <w:t>.</w:t>
        </w:r>
      </w:hyperlink>
      <w:r w:rsidRPr="00D2233D">
        <w:rPr>
          <w:rFonts w:ascii="Gotham Book" w:hAnsi="Gotham Book" w:cs="Arial"/>
          <w:color w:val="000000"/>
          <w:sz w:val="22"/>
          <w:szCs w:val="22"/>
        </w:rPr>
        <w:br/>
      </w:r>
    </w:p>
    <w:p w14:paraId="16307915" w14:textId="4BF909A7" w:rsidR="003B3DCE" w:rsidRPr="00D2233D" w:rsidRDefault="003B3DCE" w:rsidP="00D2233D">
      <w:pPr>
        <w:pStyle w:val="NormalWeb"/>
        <w:spacing w:before="0" w:beforeAutospacing="0" w:after="120" w:afterAutospacing="0"/>
        <w:ind w:left="540"/>
        <w:textAlignment w:val="baseline"/>
        <w:rPr>
          <w:rFonts w:ascii="Gotham Book" w:hAnsi="Gotham Book"/>
        </w:rPr>
      </w:pPr>
      <w:r w:rsidRPr="00D2233D">
        <w:rPr>
          <w:rFonts w:ascii="Gotham Book" w:hAnsi="Gotham Book" w:cs="Arial"/>
          <w:color w:val="000000"/>
          <w:sz w:val="22"/>
          <w:szCs w:val="22"/>
        </w:rPr>
        <w:t>Do you think your country is equally represented in the World Bank? What could be the effects of this situation in the economy of your country? More specifically, on the lives of women and girls in your country? </w:t>
      </w:r>
    </w:p>
    <w:p w14:paraId="491BB492" w14:textId="2EE5D47C" w:rsidR="003B3DCE" w:rsidRPr="00783E25" w:rsidRDefault="00A842F3" w:rsidP="0048504E">
      <w:pPr>
        <w:pStyle w:val="NormalWeb"/>
        <w:numPr>
          <w:ilvl w:val="0"/>
          <w:numId w:val="22"/>
        </w:numPr>
        <w:spacing w:before="0" w:beforeAutospacing="0" w:after="120" w:afterAutospacing="0"/>
        <w:ind w:left="540"/>
        <w:textAlignment w:val="baseline"/>
        <w:rPr>
          <w:rFonts w:ascii="Gotham Book" w:hAnsi="Gotham Book"/>
        </w:rPr>
      </w:pPr>
      <w:hyperlink r:id="rId11" w:history="1">
        <w:r w:rsidR="00BD75FE" w:rsidRPr="00783E25">
          <w:rPr>
            <w:rStyle w:val="Hyperlink"/>
            <w:rFonts w:ascii="Gotham Book" w:hAnsi="Gotham Book" w:cs="Arial"/>
            <w:sz w:val="22"/>
            <w:szCs w:val="22"/>
          </w:rPr>
          <w:t>View dispute settlements in the WTO.</w:t>
        </w:r>
      </w:hyperlink>
      <w:r w:rsidR="00783E25" w:rsidRPr="00783E25">
        <w:rPr>
          <w:rFonts w:ascii="Gotham Book" w:hAnsi="Gotham Book" w:cs="Arial"/>
          <w:color w:val="000000"/>
          <w:sz w:val="22"/>
          <w:szCs w:val="22"/>
        </w:rPr>
        <w:t xml:space="preserve"> </w:t>
      </w:r>
      <w:r w:rsidR="003B3DCE" w:rsidRPr="00783E25">
        <w:rPr>
          <w:rFonts w:ascii="Gotham Book" w:hAnsi="Gotham Book" w:cs="Arial"/>
          <w:color w:val="000000"/>
          <w:sz w:val="22"/>
          <w:szCs w:val="22"/>
        </w:rPr>
        <w:t>Has your country ever been involved in a dispute settlement case in the WTO? If yes, was your country involved as a complainant, a respondent, or a third party? Review and see if the WTO has made any decision that might be considered harmful to women’s human rights. </w:t>
      </w:r>
    </w:p>
    <w:p w14:paraId="34DEFC1F" w14:textId="664098D7" w:rsidR="00243CC2" w:rsidRPr="00243CC2" w:rsidRDefault="003B3DCE" w:rsidP="00243CC2">
      <w:pPr>
        <w:pStyle w:val="NormalWeb"/>
        <w:numPr>
          <w:ilvl w:val="0"/>
          <w:numId w:val="23"/>
        </w:numPr>
        <w:spacing w:before="240" w:beforeAutospacing="0" w:after="0" w:afterAutospacing="0"/>
        <w:textAlignment w:val="baseline"/>
        <w:rPr>
          <w:rFonts w:ascii="Gotham Book" w:hAnsi="Gotham Book" w:cs="Arial"/>
          <w:color w:val="000000"/>
          <w:sz w:val="22"/>
          <w:szCs w:val="22"/>
        </w:rPr>
      </w:pPr>
      <w:r w:rsidRPr="003B3DCE">
        <w:rPr>
          <w:rFonts w:ascii="Gotham Book" w:hAnsi="Gotham Book" w:cs="Arial"/>
          <w:color w:val="000000"/>
          <w:sz w:val="22"/>
          <w:szCs w:val="22"/>
        </w:rPr>
        <w:t>a) Conduct a brief search to find out whether your country has a national development bank. Then, review its website and see when it was founded and what kind of goals it had. What does the development understanding of the bank mean for women’s human rights and gender equality? Do you observe any reflections of this perspective in the policies implemented in your country, in the lives of women and girls? </w:t>
      </w:r>
    </w:p>
    <w:p w14:paraId="5BB608B9" w14:textId="597C7A6D" w:rsidR="009645D3" w:rsidRPr="00A13536" w:rsidRDefault="003B3DCE" w:rsidP="00243CC2">
      <w:pPr>
        <w:pStyle w:val="NormalWeb"/>
        <w:spacing w:before="240" w:beforeAutospacing="0" w:after="360" w:afterAutospacing="0"/>
        <w:ind w:left="540"/>
        <w:rPr>
          <w:rFonts w:ascii="Gotham Book" w:hAnsi="Gotham Book" w:cs="Arial"/>
          <w:b/>
          <w:bCs/>
          <w:i/>
          <w:iCs/>
          <w:color w:val="000000"/>
          <w:u w:val="single"/>
        </w:rPr>
      </w:pPr>
      <w:r w:rsidRPr="003B3DCE">
        <w:rPr>
          <w:rFonts w:ascii="Gotham Book" w:hAnsi="Gotham Book" w:cs="Arial"/>
          <w:color w:val="000000"/>
          <w:sz w:val="22"/>
          <w:szCs w:val="22"/>
        </w:rPr>
        <w:t>b) Conduct a brief search to find out whether your region has a regional development bank. Then, review its website and see when it was founded and what kind of goals it had. What does the development understanding of the bank mean for women’s human rights and gender equality in your region? Do you observe any reflections of this perspective in the policies implemented in your region and your country, in the lives of women and girls?</w:t>
      </w:r>
    </w:p>
    <w:sectPr w:rsidR="009645D3" w:rsidRPr="00A1353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C7F0" w14:textId="77777777" w:rsidR="00B007A4" w:rsidRDefault="00B007A4" w:rsidP="00B007A4">
      <w:pPr>
        <w:spacing w:after="0" w:line="240" w:lineRule="auto"/>
      </w:pPr>
      <w:r>
        <w:separator/>
      </w:r>
    </w:p>
  </w:endnote>
  <w:endnote w:type="continuationSeparator" w:id="0">
    <w:p w14:paraId="2AD929AB" w14:textId="77777777" w:rsidR="00B007A4" w:rsidRDefault="00B007A4" w:rsidP="00B0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nkin">
    <w:panose1 w:val="02000506000000020004"/>
    <w:charset w:val="00"/>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E7E" w14:textId="7A59EE91" w:rsidR="00B007A4" w:rsidRPr="00B007A4" w:rsidRDefault="00B007A4" w:rsidP="00B007A4">
    <w:pPr>
      <w:pStyle w:val="Footer"/>
      <w:jc w:val="center"/>
      <w:rPr>
        <w:color w:val="7030A0"/>
        <w:sz w:val="20"/>
        <w:szCs w:val="20"/>
        <w:lang w:val="en-US"/>
      </w:rPr>
    </w:pPr>
    <w:r w:rsidRPr="00B007A4">
      <w:rPr>
        <w:caps/>
        <w:color w:val="7030A0"/>
        <w:sz w:val="20"/>
        <w:szCs w:val="20"/>
        <w:lang w:val="en-US"/>
      </w:rPr>
      <w:t xml:space="preserve">Gender Equality &amp; Macroeconomics (GEM) Starter Kit | </w:t>
    </w:r>
    <w:hyperlink r:id="rId1" w:history="1">
      <w:r w:rsidRPr="00B007A4">
        <w:rPr>
          <w:rStyle w:val="Hyperlink"/>
          <w:caps/>
          <w:color w:val="7030A0"/>
          <w:sz w:val="20"/>
          <w:szCs w:val="20"/>
          <w:lang w:val="en-US"/>
        </w:rPr>
        <w:t>https://www.iwraw-ap.org/gem/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11FA" w14:textId="77777777" w:rsidR="00B007A4" w:rsidRDefault="00B007A4" w:rsidP="00B007A4">
      <w:pPr>
        <w:spacing w:after="0" w:line="240" w:lineRule="auto"/>
      </w:pPr>
      <w:r>
        <w:separator/>
      </w:r>
    </w:p>
  </w:footnote>
  <w:footnote w:type="continuationSeparator" w:id="0">
    <w:p w14:paraId="1BCF1FA5" w14:textId="77777777" w:rsidR="00B007A4" w:rsidRDefault="00B007A4" w:rsidP="00B0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9F3"/>
    <w:multiLevelType w:val="multilevel"/>
    <w:tmpl w:val="CD8C32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151EE9"/>
    <w:multiLevelType w:val="multilevel"/>
    <w:tmpl w:val="97263792"/>
    <w:lvl w:ilvl="0">
      <w:start w:val="5"/>
      <w:numFmt w:val="decimal"/>
      <w:lvlText w:val="%1."/>
      <w:lvlJc w:val="left"/>
      <w:pPr>
        <w:tabs>
          <w:tab w:val="num" w:pos="540"/>
        </w:tabs>
        <w:ind w:left="540" w:hanging="360"/>
      </w:pPr>
      <w:rPr>
        <w:rFonts w:hint="default"/>
      </w:rPr>
    </w:lvl>
    <w:lvl w:ilvl="1">
      <w:numFmt w:val="decimal"/>
      <w:lvlText w:val="%2."/>
      <w:lvlJc w:val="left"/>
      <w:pPr>
        <w:tabs>
          <w:tab w:val="num" w:pos="1260"/>
        </w:tabs>
        <w:ind w:left="1260" w:hanging="360"/>
      </w:pPr>
      <w:rPr>
        <w:rFonts w:hint="default"/>
      </w:rPr>
    </w:lvl>
    <w:lvl w:ilvl="2">
      <w:numFmt w:val="decimal"/>
      <w:lvlText w:val="%3."/>
      <w:lvlJc w:val="left"/>
      <w:pPr>
        <w:tabs>
          <w:tab w:val="num" w:pos="1980"/>
        </w:tabs>
        <w:ind w:left="1980" w:hanging="360"/>
      </w:pPr>
      <w:rPr>
        <w:rFonts w:hint="default"/>
      </w:rPr>
    </w:lvl>
    <w:lvl w:ilvl="3">
      <w:numFmt w:val="decimal"/>
      <w:lvlText w:val="%4."/>
      <w:lvlJc w:val="left"/>
      <w:pPr>
        <w:tabs>
          <w:tab w:val="num" w:pos="2700"/>
        </w:tabs>
        <w:ind w:left="2700" w:hanging="360"/>
      </w:pPr>
      <w:rPr>
        <w:rFonts w:hint="default"/>
      </w:rPr>
    </w:lvl>
    <w:lvl w:ilvl="4">
      <w:numFmt w:val="decimal"/>
      <w:lvlText w:val="%5."/>
      <w:lvlJc w:val="left"/>
      <w:pPr>
        <w:tabs>
          <w:tab w:val="num" w:pos="3420"/>
        </w:tabs>
        <w:ind w:left="3420" w:hanging="360"/>
      </w:pPr>
      <w:rPr>
        <w:rFonts w:hint="default"/>
      </w:rPr>
    </w:lvl>
    <w:lvl w:ilvl="5">
      <w:numFmt w:val="decimal"/>
      <w:lvlText w:val="%6."/>
      <w:lvlJc w:val="left"/>
      <w:pPr>
        <w:tabs>
          <w:tab w:val="num" w:pos="4140"/>
        </w:tabs>
        <w:ind w:left="4140" w:hanging="360"/>
      </w:pPr>
      <w:rPr>
        <w:rFonts w:hint="default"/>
      </w:rPr>
    </w:lvl>
    <w:lvl w:ilvl="6">
      <w:numFmt w:val="decimal"/>
      <w:lvlText w:val="%7."/>
      <w:lvlJc w:val="left"/>
      <w:pPr>
        <w:tabs>
          <w:tab w:val="num" w:pos="4860"/>
        </w:tabs>
        <w:ind w:left="4860" w:hanging="360"/>
      </w:pPr>
      <w:rPr>
        <w:rFonts w:hint="default"/>
      </w:rPr>
    </w:lvl>
    <w:lvl w:ilvl="7">
      <w:numFmt w:val="decimal"/>
      <w:lvlText w:val="%8."/>
      <w:lvlJc w:val="left"/>
      <w:pPr>
        <w:tabs>
          <w:tab w:val="num" w:pos="5580"/>
        </w:tabs>
        <w:ind w:left="5580" w:hanging="360"/>
      </w:pPr>
      <w:rPr>
        <w:rFonts w:hint="default"/>
      </w:rPr>
    </w:lvl>
    <w:lvl w:ilvl="8">
      <w:numFmt w:val="decimal"/>
      <w:lvlText w:val="%9."/>
      <w:lvlJc w:val="left"/>
      <w:pPr>
        <w:tabs>
          <w:tab w:val="num" w:pos="6300"/>
        </w:tabs>
        <w:ind w:left="6300" w:hanging="360"/>
      </w:pPr>
      <w:rPr>
        <w:rFonts w:hint="default"/>
      </w:rPr>
    </w:lvl>
  </w:abstractNum>
  <w:abstractNum w:abstractNumId="2" w15:restartNumberingAfterBreak="0">
    <w:nsid w:val="0B7A70ED"/>
    <w:multiLevelType w:val="multilevel"/>
    <w:tmpl w:val="0610E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88848D7"/>
    <w:multiLevelType w:val="hybridMultilevel"/>
    <w:tmpl w:val="369A2544"/>
    <w:lvl w:ilvl="0" w:tplc="44090001">
      <w:start w:val="1"/>
      <w:numFmt w:val="bullet"/>
      <w:lvlText w:val=""/>
      <w:lvlJc w:val="left"/>
      <w:pPr>
        <w:ind w:left="1260" w:hanging="360"/>
      </w:pPr>
      <w:rPr>
        <w:rFonts w:ascii="Symbol" w:hAnsi="Symbol" w:hint="default"/>
      </w:rPr>
    </w:lvl>
    <w:lvl w:ilvl="1" w:tplc="44090003" w:tentative="1">
      <w:start w:val="1"/>
      <w:numFmt w:val="bullet"/>
      <w:lvlText w:val="o"/>
      <w:lvlJc w:val="left"/>
      <w:pPr>
        <w:ind w:left="1980" w:hanging="360"/>
      </w:pPr>
      <w:rPr>
        <w:rFonts w:ascii="Courier New" w:hAnsi="Courier New" w:cs="Courier New" w:hint="default"/>
      </w:rPr>
    </w:lvl>
    <w:lvl w:ilvl="2" w:tplc="44090005" w:tentative="1">
      <w:start w:val="1"/>
      <w:numFmt w:val="bullet"/>
      <w:lvlText w:val=""/>
      <w:lvlJc w:val="left"/>
      <w:pPr>
        <w:ind w:left="2700" w:hanging="360"/>
      </w:pPr>
      <w:rPr>
        <w:rFonts w:ascii="Wingdings" w:hAnsi="Wingdings" w:hint="default"/>
      </w:rPr>
    </w:lvl>
    <w:lvl w:ilvl="3" w:tplc="44090001" w:tentative="1">
      <w:start w:val="1"/>
      <w:numFmt w:val="bullet"/>
      <w:lvlText w:val=""/>
      <w:lvlJc w:val="left"/>
      <w:pPr>
        <w:ind w:left="3420" w:hanging="360"/>
      </w:pPr>
      <w:rPr>
        <w:rFonts w:ascii="Symbol" w:hAnsi="Symbol" w:hint="default"/>
      </w:rPr>
    </w:lvl>
    <w:lvl w:ilvl="4" w:tplc="44090003" w:tentative="1">
      <w:start w:val="1"/>
      <w:numFmt w:val="bullet"/>
      <w:lvlText w:val="o"/>
      <w:lvlJc w:val="left"/>
      <w:pPr>
        <w:ind w:left="4140" w:hanging="360"/>
      </w:pPr>
      <w:rPr>
        <w:rFonts w:ascii="Courier New" w:hAnsi="Courier New" w:cs="Courier New" w:hint="default"/>
      </w:rPr>
    </w:lvl>
    <w:lvl w:ilvl="5" w:tplc="44090005" w:tentative="1">
      <w:start w:val="1"/>
      <w:numFmt w:val="bullet"/>
      <w:lvlText w:val=""/>
      <w:lvlJc w:val="left"/>
      <w:pPr>
        <w:ind w:left="4860" w:hanging="360"/>
      </w:pPr>
      <w:rPr>
        <w:rFonts w:ascii="Wingdings" w:hAnsi="Wingdings" w:hint="default"/>
      </w:rPr>
    </w:lvl>
    <w:lvl w:ilvl="6" w:tplc="44090001" w:tentative="1">
      <w:start w:val="1"/>
      <w:numFmt w:val="bullet"/>
      <w:lvlText w:val=""/>
      <w:lvlJc w:val="left"/>
      <w:pPr>
        <w:ind w:left="5580" w:hanging="360"/>
      </w:pPr>
      <w:rPr>
        <w:rFonts w:ascii="Symbol" w:hAnsi="Symbol" w:hint="default"/>
      </w:rPr>
    </w:lvl>
    <w:lvl w:ilvl="7" w:tplc="44090003" w:tentative="1">
      <w:start w:val="1"/>
      <w:numFmt w:val="bullet"/>
      <w:lvlText w:val="o"/>
      <w:lvlJc w:val="left"/>
      <w:pPr>
        <w:ind w:left="6300" w:hanging="360"/>
      </w:pPr>
      <w:rPr>
        <w:rFonts w:ascii="Courier New" w:hAnsi="Courier New" w:cs="Courier New" w:hint="default"/>
      </w:rPr>
    </w:lvl>
    <w:lvl w:ilvl="8" w:tplc="44090005" w:tentative="1">
      <w:start w:val="1"/>
      <w:numFmt w:val="bullet"/>
      <w:lvlText w:val=""/>
      <w:lvlJc w:val="left"/>
      <w:pPr>
        <w:ind w:left="7020" w:hanging="360"/>
      </w:pPr>
      <w:rPr>
        <w:rFonts w:ascii="Wingdings" w:hAnsi="Wingdings" w:hint="default"/>
      </w:rPr>
    </w:lvl>
  </w:abstractNum>
  <w:abstractNum w:abstractNumId="4" w15:restartNumberingAfterBreak="0">
    <w:nsid w:val="1ED92B7C"/>
    <w:multiLevelType w:val="multilevel"/>
    <w:tmpl w:val="BC00F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6463CE"/>
    <w:multiLevelType w:val="multilevel"/>
    <w:tmpl w:val="5F9685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024F7"/>
    <w:multiLevelType w:val="multilevel"/>
    <w:tmpl w:val="BD6A0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185793A"/>
    <w:multiLevelType w:val="multilevel"/>
    <w:tmpl w:val="0ABE73A2"/>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8" w15:restartNumberingAfterBreak="0">
    <w:nsid w:val="3B5A36A0"/>
    <w:multiLevelType w:val="multilevel"/>
    <w:tmpl w:val="A90CA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06109"/>
    <w:multiLevelType w:val="hybridMultilevel"/>
    <w:tmpl w:val="C540ADAA"/>
    <w:lvl w:ilvl="0" w:tplc="465E0EE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CD95EEB"/>
    <w:multiLevelType w:val="multilevel"/>
    <w:tmpl w:val="4D8089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D975917"/>
    <w:multiLevelType w:val="multilevel"/>
    <w:tmpl w:val="04C8C1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D7C8C"/>
    <w:multiLevelType w:val="multilevel"/>
    <w:tmpl w:val="9AC26D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62BBC"/>
    <w:multiLevelType w:val="multilevel"/>
    <w:tmpl w:val="16CE39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9F548FC"/>
    <w:multiLevelType w:val="multilevel"/>
    <w:tmpl w:val="C2E0C5D2"/>
    <w:lvl w:ilvl="0">
      <w:start w:val="1"/>
      <w:numFmt w:val="decimal"/>
      <w:lvlText w:val="%1."/>
      <w:lvlJc w:val="left"/>
      <w:pPr>
        <w:tabs>
          <w:tab w:val="num" w:pos="720"/>
        </w:tabs>
        <w:ind w:left="720" w:hanging="360"/>
      </w:pPr>
    </w:lvl>
    <w:lvl w:ilvl="1">
      <w:numFmt w:val="bullet"/>
      <w:lvlText w:val="-"/>
      <w:lvlJc w:val="left"/>
      <w:pPr>
        <w:ind w:left="1440" w:hanging="360"/>
      </w:pPr>
      <w:rPr>
        <w:rFonts w:ascii="Gotham Book" w:eastAsia="Times New Roman" w:hAnsi="Gotham Book" w:cs="Arial" w:hint="default"/>
        <w:color w:val="000000"/>
        <w:sz w:val="22"/>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BAB016C"/>
    <w:multiLevelType w:val="multilevel"/>
    <w:tmpl w:val="8E9ECB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64A02"/>
    <w:multiLevelType w:val="hybridMultilevel"/>
    <w:tmpl w:val="6BDEC4E8"/>
    <w:lvl w:ilvl="0" w:tplc="71B0DA6C">
      <w:start w:val="1"/>
      <w:numFmt w:val="decimal"/>
      <w:lvlText w:val="%1."/>
      <w:lvlJc w:val="left"/>
      <w:pPr>
        <w:ind w:left="720" w:hanging="360"/>
      </w:pPr>
      <w:rPr>
        <w:rFonts w:cs="Arial" w:hint="default"/>
        <w:b w:val="0"/>
        <w:bCs/>
        <w:i w:val="0"/>
        <w:iCs/>
        <w:color w:val="000000"/>
        <w:sz w:val="22"/>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29C488E"/>
    <w:multiLevelType w:val="multilevel"/>
    <w:tmpl w:val="F33CD904"/>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8" w15:restartNumberingAfterBreak="0">
    <w:nsid w:val="635D2376"/>
    <w:multiLevelType w:val="hybridMultilevel"/>
    <w:tmpl w:val="1780E68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650113EA"/>
    <w:multiLevelType w:val="multilevel"/>
    <w:tmpl w:val="665C66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25F89"/>
    <w:multiLevelType w:val="multilevel"/>
    <w:tmpl w:val="C52A7A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D0F3652"/>
    <w:multiLevelType w:val="hybridMultilevel"/>
    <w:tmpl w:val="F44CCBE2"/>
    <w:lvl w:ilvl="0" w:tplc="7F7AD88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2" w15:restartNumberingAfterBreak="0">
    <w:nsid w:val="6F2A634F"/>
    <w:multiLevelType w:val="multilevel"/>
    <w:tmpl w:val="9FECD036"/>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3" w15:restartNumberingAfterBreak="0">
    <w:nsid w:val="783C7492"/>
    <w:multiLevelType w:val="multilevel"/>
    <w:tmpl w:val="8AA68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49160501">
    <w:abstractNumId w:val="6"/>
  </w:num>
  <w:num w:numId="2" w16cid:durableId="1245333156">
    <w:abstractNumId w:val="13"/>
    <w:lvlOverride w:ilvl="0">
      <w:lvl w:ilvl="0">
        <w:numFmt w:val="upperLetter"/>
        <w:lvlText w:val="%1."/>
        <w:lvlJc w:val="left"/>
      </w:lvl>
    </w:lvlOverride>
  </w:num>
  <w:num w:numId="3" w16cid:durableId="784349903">
    <w:abstractNumId w:val="17"/>
  </w:num>
  <w:num w:numId="4" w16cid:durableId="1411273287">
    <w:abstractNumId w:val="5"/>
  </w:num>
  <w:num w:numId="5" w16cid:durableId="1603341682">
    <w:abstractNumId w:val="16"/>
  </w:num>
  <w:num w:numId="6" w16cid:durableId="841970111">
    <w:abstractNumId w:val="0"/>
    <w:lvlOverride w:ilvl="0">
      <w:lvl w:ilvl="0">
        <w:numFmt w:val="upperLetter"/>
        <w:lvlText w:val="%1."/>
        <w:lvlJc w:val="left"/>
      </w:lvl>
    </w:lvlOverride>
  </w:num>
  <w:num w:numId="7" w16cid:durableId="1425301059">
    <w:abstractNumId w:val="4"/>
    <w:lvlOverride w:ilvl="0">
      <w:lvl w:ilvl="0">
        <w:numFmt w:val="lowerLetter"/>
        <w:lvlText w:val="%1."/>
        <w:lvlJc w:val="left"/>
      </w:lvl>
    </w:lvlOverride>
  </w:num>
  <w:num w:numId="8" w16cid:durableId="531848079">
    <w:abstractNumId w:val="23"/>
  </w:num>
  <w:num w:numId="9" w16cid:durableId="1183201892">
    <w:abstractNumId w:val="23"/>
  </w:num>
  <w:num w:numId="10" w16cid:durableId="995642509">
    <w:abstractNumId w:val="11"/>
  </w:num>
  <w:num w:numId="11" w16cid:durableId="2146003506">
    <w:abstractNumId w:val="8"/>
  </w:num>
  <w:num w:numId="12" w16cid:durableId="1198620478">
    <w:abstractNumId w:val="21"/>
  </w:num>
  <w:num w:numId="13" w16cid:durableId="367417066">
    <w:abstractNumId w:val="10"/>
  </w:num>
  <w:num w:numId="14" w16cid:durableId="1942493784">
    <w:abstractNumId w:val="2"/>
    <w:lvlOverride w:ilvl="0">
      <w:lvl w:ilvl="0">
        <w:numFmt w:val="lowerLetter"/>
        <w:lvlText w:val="%1."/>
        <w:lvlJc w:val="left"/>
      </w:lvl>
    </w:lvlOverride>
  </w:num>
  <w:num w:numId="15" w16cid:durableId="1600091975">
    <w:abstractNumId w:val="22"/>
  </w:num>
  <w:num w:numId="16" w16cid:durableId="590746442">
    <w:abstractNumId w:val="19"/>
  </w:num>
  <w:num w:numId="17" w16cid:durableId="868876622">
    <w:abstractNumId w:val="15"/>
  </w:num>
  <w:num w:numId="18" w16cid:durableId="1067606934">
    <w:abstractNumId w:val="12"/>
  </w:num>
  <w:num w:numId="19" w16cid:durableId="1173296196">
    <w:abstractNumId w:val="9"/>
  </w:num>
  <w:num w:numId="20" w16cid:durableId="383333136">
    <w:abstractNumId w:val="14"/>
  </w:num>
  <w:num w:numId="21" w16cid:durableId="566577109">
    <w:abstractNumId w:val="7"/>
  </w:num>
  <w:num w:numId="22" w16cid:durableId="208154243">
    <w:abstractNumId w:val="20"/>
  </w:num>
  <w:num w:numId="23" w16cid:durableId="30233346">
    <w:abstractNumId w:val="1"/>
  </w:num>
  <w:num w:numId="24" w16cid:durableId="611127927">
    <w:abstractNumId w:val="3"/>
  </w:num>
  <w:num w:numId="25" w16cid:durableId="1756321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3"/>
    <w:rsid w:val="0004014B"/>
    <w:rsid w:val="000B009E"/>
    <w:rsid w:val="000B4C48"/>
    <w:rsid w:val="00243CC2"/>
    <w:rsid w:val="002A1F95"/>
    <w:rsid w:val="00307FF5"/>
    <w:rsid w:val="003B3DCE"/>
    <w:rsid w:val="0046457F"/>
    <w:rsid w:val="005479E2"/>
    <w:rsid w:val="005A6AA1"/>
    <w:rsid w:val="005C541C"/>
    <w:rsid w:val="00783E25"/>
    <w:rsid w:val="00867A8C"/>
    <w:rsid w:val="009645D3"/>
    <w:rsid w:val="00A13536"/>
    <w:rsid w:val="00A842F3"/>
    <w:rsid w:val="00B007A4"/>
    <w:rsid w:val="00B715BE"/>
    <w:rsid w:val="00BD75FE"/>
    <w:rsid w:val="00D2233D"/>
    <w:rsid w:val="00EA4AE3"/>
    <w:rsid w:val="00ED7DAD"/>
    <w:rsid w:val="00FB6C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01"/>
  <w15:chartTrackingRefBased/>
  <w15:docId w15:val="{8C32F7A3-0137-4F91-8C27-280FE734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45D3"/>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5D3"/>
    <w:rPr>
      <w:rFonts w:ascii="Times New Roman" w:eastAsia="Times New Roman" w:hAnsi="Times New Roman" w:cs="Times New Roman"/>
      <w:b/>
      <w:bCs/>
      <w:sz w:val="27"/>
      <w:szCs w:val="27"/>
      <w:lang w:eastAsia="en-MY"/>
    </w:rPr>
  </w:style>
  <w:style w:type="paragraph" w:styleId="NormalWeb">
    <w:name w:val="Normal (Web)"/>
    <w:basedOn w:val="Normal"/>
    <w:uiPriority w:val="99"/>
    <w:unhideWhenUsed/>
    <w:rsid w:val="009645D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9645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45D3"/>
    <w:rPr>
      <w:color w:val="0563C1" w:themeColor="hyperlink"/>
      <w:u w:val="single"/>
    </w:rPr>
  </w:style>
  <w:style w:type="character" w:styleId="UnresolvedMention">
    <w:name w:val="Unresolved Mention"/>
    <w:basedOn w:val="DefaultParagraphFont"/>
    <w:uiPriority w:val="99"/>
    <w:semiHidden/>
    <w:unhideWhenUsed/>
    <w:rsid w:val="009645D3"/>
    <w:rPr>
      <w:color w:val="605E5C"/>
      <w:shd w:val="clear" w:color="auto" w:fill="E1DFDD"/>
    </w:rPr>
  </w:style>
  <w:style w:type="paragraph" w:styleId="Header">
    <w:name w:val="header"/>
    <w:basedOn w:val="Normal"/>
    <w:link w:val="HeaderChar"/>
    <w:uiPriority w:val="99"/>
    <w:unhideWhenUsed/>
    <w:rsid w:val="00B0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7A4"/>
  </w:style>
  <w:style w:type="paragraph" w:styleId="Footer">
    <w:name w:val="footer"/>
    <w:basedOn w:val="Normal"/>
    <w:link w:val="FooterChar"/>
    <w:uiPriority w:val="99"/>
    <w:unhideWhenUsed/>
    <w:rsid w:val="00B0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7A4"/>
  </w:style>
  <w:style w:type="paragraph" w:styleId="ListParagraph">
    <w:name w:val="List Paragraph"/>
    <w:basedOn w:val="Normal"/>
    <w:uiPriority w:val="34"/>
    <w:qFormat/>
    <w:rsid w:val="0004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7995">
      <w:bodyDiv w:val="1"/>
      <w:marLeft w:val="0"/>
      <w:marRight w:val="0"/>
      <w:marTop w:val="0"/>
      <w:marBottom w:val="0"/>
      <w:divBdr>
        <w:top w:val="none" w:sz="0" w:space="0" w:color="auto"/>
        <w:left w:val="none" w:sz="0" w:space="0" w:color="auto"/>
        <w:bottom w:val="none" w:sz="0" w:space="0" w:color="auto"/>
        <w:right w:val="none" w:sz="0" w:space="0" w:color="auto"/>
      </w:divBdr>
    </w:div>
    <w:div w:id="1433014453">
      <w:bodyDiv w:val="1"/>
      <w:marLeft w:val="0"/>
      <w:marRight w:val="0"/>
      <w:marTop w:val="0"/>
      <w:marBottom w:val="0"/>
      <w:divBdr>
        <w:top w:val="none" w:sz="0" w:space="0" w:color="auto"/>
        <w:left w:val="none" w:sz="0" w:space="0" w:color="auto"/>
        <w:bottom w:val="none" w:sz="0" w:space="0" w:color="auto"/>
        <w:right w:val="none" w:sz="0" w:space="0" w:color="auto"/>
      </w:divBdr>
    </w:div>
    <w:div w:id="1828858359">
      <w:bodyDiv w:val="1"/>
      <w:marLeft w:val="0"/>
      <w:marRight w:val="0"/>
      <w:marTop w:val="0"/>
      <w:marBottom w:val="0"/>
      <w:divBdr>
        <w:top w:val="none" w:sz="0" w:space="0" w:color="auto"/>
        <w:left w:val="none" w:sz="0" w:space="0" w:color="auto"/>
        <w:bottom w:val="none" w:sz="0" w:space="0" w:color="auto"/>
        <w:right w:val="none" w:sz="0" w:space="0" w:color="auto"/>
      </w:divBdr>
      <w:divsChild>
        <w:div w:id="489253065">
          <w:marLeft w:val="964"/>
          <w:marRight w:val="0"/>
          <w:marTop w:val="0"/>
          <w:marBottom w:val="0"/>
          <w:divBdr>
            <w:top w:val="none" w:sz="0" w:space="0" w:color="auto"/>
            <w:left w:val="none" w:sz="0" w:space="0" w:color="auto"/>
            <w:bottom w:val="none" w:sz="0" w:space="0" w:color="auto"/>
            <w:right w:val="none" w:sz="0" w:space="0" w:color="auto"/>
          </w:divBdr>
        </w:div>
      </w:divsChild>
    </w:div>
    <w:div w:id="2079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raw-ap.org/how-is-macroeconomics-relev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o.org/english/tratop_e/dispu_e/dispu_by_country_e.htm" TargetMode="External"/><Relationship Id="rId5" Type="http://schemas.openxmlformats.org/officeDocument/2006/relationships/footnotes" Target="footnotes.xml"/><Relationship Id="rId10" Type="http://schemas.openxmlformats.org/officeDocument/2006/relationships/hyperlink" Target="https://www.worldbank.org/en/about/leadership/votingpowers" TargetMode="External"/><Relationship Id="rId4" Type="http://schemas.openxmlformats.org/officeDocument/2006/relationships/webSettings" Target="webSettings.xml"/><Relationship Id="rId9" Type="http://schemas.openxmlformats.org/officeDocument/2006/relationships/hyperlink" Target="https://www.imf.org/en/Countr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wraw-ap.org/g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 IWRAW AP</dc:creator>
  <cp:keywords/>
  <dc:description/>
  <cp:lastModifiedBy>Nine IWRAW AP</cp:lastModifiedBy>
  <cp:revision>3</cp:revision>
  <dcterms:created xsi:type="dcterms:W3CDTF">2022-04-25T07:47:00Z</dcterms:created>
  <dcterms:modified xsi:type="dcterms:W3CDTF">2022-04-25T09:03:00Z</dcterms:modified>
</cp:coreProperties>
</file>